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صاروخان
</w:t>
      </w:r>
    </w:p>
    <w:p>
      <w:pPr>
        <w:jc w:val="start"/>
        <w:bidi/>
      </w:pPr>
      <w:r>
        <w:rPr>
          <w:rFonts w:ascii="arial" w:hAnsi="arial" w:eastAsia="arial" w:cs="arial"/>
          <w:sz w:val="28"/>
          <w:szCs w:val="28"/>
          <w:b w:val="1"/>
          <w:bCs w:val="1"/>
          <w:rtl/>
        </w:rPr>
        <w:t xml:space="preserve">صاروخان
</w:t>
      </w:r>
    </w:p>
    <w:p>
      <w:pPr/>
      <w:r>
        <w:rPr/>
        <w:t xml:space="preserve">صاروخان صاروخان، أحد مقدمي الخوارزمية؛ كان شيخا سمينا قليل الفهم، وكان شحنة جمال السلطان جلال الدين خوارزم شاه، وهو أحد الخانات الأربعة الذين حاصروا دمشق، فمات هو وبردي خان على دمشق سنة ثلاث وأربعين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2026-10-22T22:54:47+00:00</dcterms:created>
  <dcterms:modified xsi:type="dcterms:W3CDTF">2026-10-22T22:54:47+00:00</dcterms:modified>
</cp:coreProperties>
</file>

<file path=docProps/custom.xml><?xml version="1.0" encoding="utf-8"?>
<Properties xmlns="http://schemas.openxmlformats.org/officeDocument/2006/custom-properties" xmlns:vt="http://schemas.openxmlformats.org/officeDocument/2006/docPropsVTypes"/>
</file>