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صافي أبو سعيد اليوسفي
</w:t>
      </w:r>
    </w:p>
    <w:p>
      <w:pPr>
        <w:jc w:val="start"/>
        <w:bidi/>
      </w:pPr>
      <w:r>
        <w:rPr>
          <w:rFonts w:ascii="arial" w:hAnsi="arial" w:eastAsia="arial" w:cs="arial"/>
          <w:sz w:val="28"/>
          <w:szCs w:val="28"/>
          <w:b w:val="1"/>
          <w:bCs w:val="1"/>
          <w:rtl/>
        </w:rPr>
        <w:t xml:space="preserve">صافي أبو سعيد اليوسفي
</w:t>
      </w:r>
    </w:p>
    <w:p>
      <w:pPr/>
      <w:r>
        <w:rPr/>
        <w:t xml:space="preserve">صافي أبو سعيد اليوسفي صافي بن عبد الله، أبو سعيد اليوسفي، يكنى أبا الوفاء؛ كان مولى أبي يوسف، خازن دار العلم بالنظامية؛ سمع أبا محمد رزق الله بن عبد الوهاب التميمي وأبا الخطاب ابن البطر وأبا الفضل أحمد بن الحسن بن خيرون وغيرهم، وتوفي سنة ثلاثين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2026-10-24T10:12:43+00:00</dcterms:created>
  <dcterms:modified xsi:type="dcterms:W3CDTF">2026-10-24T10:12:43+00:00</dcterms:modified>
</cp:coreProperties>
</file>

<file path=docProps/custom.xml><?xml version="1.0" encoding="utf-8"?>
<Properties xmlns="http://schemas.openxmlformats.org/officeDocument/2006/custom-properties" xmlns:vt="http://schemas.openxmlformats.org/officeDocument/2006/docPropsVTypes"/>
</file>