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عمر العبدي
</w:t>
      </w:r>
    </w:p>
    <w:p>
      <w:pPr>
        <w:jc w:val="start"/>
        <w:bidi/>
      </w:pPr>
      <w:r>
        <w:rPr>
          <w:rFonts w:ascii="arial" w:hAnsi="arial" w:eastAsia="arial" w:cs="arial"/>
          <w:sz w:val="28"/>
          <w:szCs w:val="28"/>
          <w:b w:val="1"/>
          <w:bCs w:val="1"/>
          <w:rtl/>
        </w:rPr>
        <w:t xml:space="preserve">أبو عمر العبدي
</w:t>
      </w:r>
    </w:p>
    <w:p>
      <w:pPr/>
      <w:r>
        <w:rPr/>
        <w:t xml:space="preserve">أبو عمر العبدي صعصعة بن صوحان، أبو عمر، ويقال أبو طلحة، العبدي، أخو زيد بن صوحان؛ من أهل الكوفة، سيره عثمان إلى الشام، ثم إنه قدم دمشق على معاوية، وشهد صفين مع علي أميرا على كردوس، وروى عنه وعن ابن عباس؛ روى عنه أبو إسحاق السبيعي وغيره، وكان من أصحاب الخطط بالكوفة؛ وكان خطيبا، وأخوه سيحان، وكان الخطيب قبله، وكانت الراية يوم الجمل بيده، فقتل، فأخذها زيد أخوه فقتل، فأخذها صعصعة، وتوفي بالكوفة في حدود الستين للهجرة، وكان قد واجه عثمان بشيء فأبعده إلى الشام.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2026-10-23T05:04:15+00:00</dcterms:created>
  <dcterms:modified xsi:type="dcterms:W3CDTF">2026-10-23T05:04:15+00:00</dcterms:modified>
</cp:coreProperties>
</file>

<file path=docProps/custom.xml><?xml version="1.0" encoding="utf-8"?>
<Properties xmlns="http://schemas.openxmlformats.org/officeDocument/2006/custom-properties" xmlns:vt="http://schemas.openxmlformats.org/officeDocument/2006/docPropsVTypes"/>
</file>