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أحد بني الزكي
</w:t>
      </w:r>
    </w:p>
    <w:p>
      <w:pPr>
        <w:jc w:val="start"/>
        <w:bidi/>
      </w:pPr>
      <w:r>
        <w:rPr>
          <w:rFonts w:ascii="arial" w:hAnsi="arial" w:eastAsia="arial" w:cs="arial"/>
          <w:sz w:val="28"/>
          <w:szCs w:val="28"/>
          <w:b w:val="1"/>
          <w:bCs w:val="1"/>
          <w:rtl/>
        </w:rPr>
        <w:t xml:space="preserve">أحد بني الزكي
</w:t>
      </w:r>
    </w:p>
    <w:p>
      <w:pPr/>
      <w:r>
        <w:rPr/>
        <w:t xml:space="preserve">أحد بني الزكي طلحة بن الخضر بن عبد الرحمن بن عبد العزيز بن الحسن بن علي، وعلي هو القاضي الزكي ابن المنتجب، القرشي، قاضي قضاة دمشق؛ ولد شمس الدين طلحة هذا بعد الأربعين، وسمع من مكي بن علان والصدر البكري، وسمع منه الشيخ شمس الدين، وتوفي سنة تسع وتسعين وستمائة.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2026-10-23T11:11:02+00:00</dcterms:created>
  <dcterms:modified xsi:type="dcterms:W3CDTF">2026-10-23T11:11:02+00:00</dcterms:modified>
</cp:coreProperties>
</file>

<file path=docProps/custom.xml><?xml version="1.0" encoding="utf-8"?>
<Properties xmlns="http://schemas.openxmlformats.org/officeDocument/2006/custom-properties" xmlns:vt="http://schemas.openxmlformats.org/officeDocument/2006/docPropsVTypes"/>
</file>